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2A642" w14:textId="65642805" w:rsidR="008B6140" w:rsidRPr="008B6140" w:rsidRDefault="008B6140" w:rsidP="008B614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140">
        <w:rPr>
          <w:rFonts w:ascii="Times New Roman" w:hAnsi="Times New Roman" w:cs="Times New Roman"/>
          <w:b/>
          <w:sz w:val="28"/>
          <w:szCs w:val="28"/>
        </w:rPr>
        <w:t>«</w:t>
      </w:r>
      <w:r w:rsidR="00763350">
        <w:rPr>
          <w:rFonts w:ascii="Times New Roman" w:hAnsi="Times New Roman" w:cs="Times New Roman"/>
          <w:b/>
          <w:sz w:val="28"/>
          <w:szCs w:val="28"/>
          <w:lang w:val="kk-KZ"/>
        </w:rPr>
        <w:t>Дизайндағы ғылыми</w:t>
      </w:r>
      <w:r w:rsidR="00763350">
        <w:rPr>
          <w:rFonts w:ascii="Times New Roman" w:hAnsi="Times New Roman" w:cs="Times New Roman"/>
          <w:b/>
          <w:sz w:val="28"/>
          <w:szCs w:val="28"/>
        </w:rPr>
        <w:t>-</w:t>
      </w:r>
      <w:r w:rsidR="00763350">
        <w:rPr>
          <w:rFonts w:ascii="Times New Roman" w:hAnsi="Times New Roman" w:cs="Times New Roman"/>
          <w:b/>
          <w:sz w:val="28"/>
          <w:szCs w:val="28"/>
          <w:lang w:val="kk-KZ"/>
        </w:rPr>
        <w:t>тұжырымдамалық көзқарас</w:t>
      </w:r>
      <w:r w:rsidRPr="008B6140">
        <w:rPr>
          <w:rFonts w:ascii="Times New Roman" w:hAnsi="Times New Roman" w:cs="Times New Roman"/>
          <w:b/>
          <w:sz w:val="28"/>
          <w:szCs w:val="28"/>
        </w:rPr>
        <w:t>»</w:t>
      </w:r>
    </w:p>
    <w:p w14:paraId="1E611004" w14:textId="77777777" w:rsidR="008B6140" w:rsidRDefault="008B6140" w:rsidP="008B614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Пәнінен</w:t>
      </w:r>
      <w:proofErr w:type="spellEnd"/>
      <w:r w:rsidRPr="008B61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қорытынды</w:t>
      </w:r>
      <w:proofErr w:type="spellEnd"/>
      <w:r w:rsidRPr="008B61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8B61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бағдарламасы</w:t>
      </w:r>
      <w:proofErr w:type="spellEnd"/>
    </w:p>
    <w:p w14:paraId="0CB01B5C" w14:textId="77777777" w:rsidR="008B6140" w:rsidRPr="008B6140" w:rsidRDefault="008B6140" w:rsidP="008B614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64AD9" w14:textId="77777777" w:rsidR="008B6140" w:rsidRPr="008B6140" w:rsidRDefault="008B6140" w:rsidP="008B614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Академиялық</w:t>
      </w:r>
      <w:proofErr w:type="spellEnd"/>
      <w:r w:rsidRPr="008B61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тәртіп</w:t>
      </w:r>
      <w:proofErr w:type="spellEnd"/>
      <w:r w:rsidRPr="008B61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ережелері</w:t>
      </w:r>
      <w:proofErr w:type="spellEnd"/>
    </w:p>
    <w:p w14:paraId="01424A0B" w14:textId="77777777" w:rsidR="008B6140" w:rsidRPr="008B6140" w:rsidRDefault="008B6140" w:rsidP="008B614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Құрметті</w:t>
      </w:r>
      <w:proofErr w:type="spellEnd"/>
      <w:r w:rsidRPr="008B61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магистранттар</w:t>
      </w:r>
      <w:proofErr w:type="spellEnd"/>
      <w:r w:rsidRPr="008B6140">
        <w:rPr>
          <w:rFonts w:ascii="Times New Roman" w:hAnsi="Times New Roman" w:cs="Times New Roman"/>
          <w:b/>
          <w:sz w:val="28"/>
          <w:szCs w:val="28"/>
        </w:rPr>
        <w:t>!</w:t>
      </w:r>
    </w:p>
    <w:p w14:paraId="671F27FD" w14:textId="77777777" w:rsidR="008B6140" w:rsidRDefault="008B6140" w:rsidP="008B6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дизайнерлік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бизнесті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пәнінен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эссе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СДО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форматы – эссе,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>.</w:t>
      </w:r>
    </w:p>
    <w:p w14:paraId="314E0442" w14:textId="77777777" w:rsidR="008B6140" w:rsidRDefault="008B6140" w:rsidP="008B6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техникасымен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cіз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аль-Фараби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инструкцияның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Дистанциялық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» - «Сессия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Инструкциялар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бөлімінен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таныса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ссылкадан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танысыңыз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https://www.kaznu.kz/ru/21639/page/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прокторингпен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куәлігіңізді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басталар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видеокамераға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демонстрациялау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даярлап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қоюыңызды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өтінеміз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кестедегі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мөлшерінде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тапсыра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кірген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мезеттен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өткеннен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тоқтатылады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Егерде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Сізді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себептерге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шығарып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тастаса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емтиханға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мөлшерінде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кіре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Егерде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себептерге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тапсыра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алмасаңыз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жөіндегі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проректордың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жазған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өтінішіңізбен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оны,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тапсыруға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Өтінішті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куратор-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эдвайзерге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оқытушыға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Департаментке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бересіз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0613C6" w14:textId="77777777" w:rsidR="008B6140" w:rsidRDefault="008B6140" w:rsidP="008B6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40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құрылымы</w:t>
      </w:r>
      <w:proofErr w:type="spellEnd"/>
      <w:r w:rsidRPr="008B6140">
        <w:rPr>
          <w:rFonts w:ascii="Times New Roman" w:hAnsi="Times New Roman" w:cs="Times New Roman"/>
          <w:b/>
          <w:sz w:val="28"/>
          <w:szCs w:val="28"/>
        </w:rPr>
        <w:t>.</w:t>
      </w:r>
      <w:r w:rsidRPr="008B6140">
        <w:rPr>
          <w:rFonts w:ascii="Times New Roman" w:hAnsi="Times New Roman" w:cs="Times New Roman"/>
          <w:sz w:val="28"/>
          <w:szCs w:val="28"/>
        </w:rPr>
        <w:t xml:space="preserve"> Билет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эссеге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тақырыптан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Тақырыптың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біреуін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тақырыпқа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нақтылы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актілер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фактілі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дәлелдер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сілтемелер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жауабыңызды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негіздеу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көрсетіліп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аргументті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берілуі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314476" w14:textId="77777777" w:rsidR="008B6140" w:rsidRDefault="008B6140" w:rsidP="008B6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Жұмысты</w:t>
      </w:r>
      <w:proofErr w:type="spellEnd"/>
      <w:r w:rsidRPr="008B61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оригиналдылыққа</w:t>
      </w:r>
      <w:proofErr w:type="spellEnd"/>
      <w:r w:rsidRPr="008B61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тексеру</w:t>
      </w:r>
      <w:proofErr w:type="spellEnd"/>
      <w:r w:rsidRPr="008B6140">
        <w:rPr>
          <w:rFonts w:ascii="Times New Roman" w:hAnsi="Times New Roman" w:cs="Times New Roman"/>
          <w:b/>
          <w:sz w:val="28"/>
          <w:szCs w:val="28"/>
        </w:rPr>
        <w:t>.</w:t>
      </w:r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жауабыңыз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плагиатқа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тексеріледі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оригиналдылығының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минимальды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75%.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сілтемелер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цитаталар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магистранттың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жұмысынан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НПА дан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ескереді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>.</w:t>
      </w:r>
    </w:p>
    <w:p w14:paraId="121C18D2" w14:textId="77777777" w:rsidR="008B6140" w:rsidRPr="008B6140" w:rsidRDefault="008B6140" w:rsidP="008B61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140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мазмұнына</w:t>
      </w:r>
      <w:proofErr w:type="spellEnd"/>
      <w:r w:rsidRPr="008B61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8B61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</w:p>
    <w:p w14:paraId="5AF0DB5F" w14:textId="77777777" w:rsidR="008B6140" w:rsidRDefault="008B6140" w:rsidP="008B6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40">
        <w:rPr>
          <w:rFonts w:ascii="Times New Roman" w:hAnsi="Times New Roman" w:cs="Times New Roman"/>
          <w:sz w:val="28"/>
          <w:szCs w:val="28"/>
        </w:rPr>
        <w:t xml:space="preserve">Эссе –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ақпаратпен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түзу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тұжырымдар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пікірлерін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қалыптастыруын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Оны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ойлану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емтиханы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exam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Емтиханның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lastRenderedPageBreak/>
        <w:t>көлемді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мәтінді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мөлшерінде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жазуды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қарастырады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сағатта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тұжырымдап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, эссе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жобасын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түзеді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сағатта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Эссе –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композициялық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тұжырымдық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шығарма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Эссе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субьективті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көзқарастағы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ойтұжырымды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Эссе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мәселенің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мәнін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концепциялар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талдап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қорытындылауды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авторлық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позициясын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көрсетуді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Эссе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дәлелдердің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классикалық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нақтылы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1CB65C" w14:textId="77777777" w:rsidR="008B6140" w:rsidRDefault="008B6140" w:rsidP="008B6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40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құрылымы</w:t>
      </w:r>
      <w:proofErr w:type="spellEnd"/>
      <w:r w:rsidRPr="008B6140">
        <w:rPr>
          <w:rFonts w:ascii="Times New Roman" w:hAnsi="Times New Roman" w:cs="Times New Roman"/>
          <w:b/>
          <w:sz w:val="28"/>
          <w:szCs w:val="28"/>
        </w:rPr>
        <w:t>:</w:t>
      </w:r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CC203" w14:textId="77777777" w:rsidR="00547FB2" w:rsidRDefault="008B6140" w:rsidP="008B6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Кіріспе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мән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негіздеу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стилистикалық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байланыстағы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компоненттен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8B61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b/>
          <w:sz w:val="28"/>
          <w:szCs w:val="28"/>
        </w:rPr>
        <w:t>бөлім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проблеманың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негіздерін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қарастыру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аргументтер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талдауды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мәліметтермен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позициясында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негіздеуді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эссенің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7FB2">
        <w:rPr>
          <w:rFonts w:ascii="Times New Roman" w:hAnsi="Times New Roman" w:cs="Times New Roman"/>
          <w:b/>
          <w:sz w:val="28"/>
          <w:szCs w:val="28"/>
        </w:rPr>
        <w:t>Қорытынды</w:t>
      </w:r>
      <w:proofErr w:type="spellEnd"/>
      <w:r w:rsidRPr="00547F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b/>
          <w:sz w:val="28"/>
          <w:szCs w:val="28"/>
        </w:rPr>
        <w:t>бөлімде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қолданылу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саласын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жалпылау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аргументті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тұжырымдар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  <w:r w:rsidRPr="00547FB2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proofErr w:type="spellStart"/>
      <w:r w:rsidRPr="00547FB2">
        <w:rPr>
          <w:rFonts w:ascii="Times New Roman" w:hAnsi="Times New Roman" w:cs="Times New Roman"/>
          <w:b/>
          <w:sz w:val="28"/>
          <w:szCs w:val="28"/>
        </w:rPr>
        <w:t>көлемі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– 700-1000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Шрифт 14. Кегль – одинарный. Эссе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оригиналдылығы</w:t>
      </w:r>
      <w:proofErr w:type="spellEnd"/>
      <w:r w:rsidR="00547FB2">
        <w:rPr>
          <w:rFonts w:ascii="Times New Roman" w:hAnsi="Times New Roman" w:cs="Times New Roman"/>
          <w:sz w:val="28"/>
          <w:szCs w:val="28"/>
        </w:rPr>
        <w:t xml:space="preserve"> Антиплагиат </w:t>
      </w:r>
      <w:proofErr w:type="spellStart"/>
      <w:r w:rsidR="00547FB2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FB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547FB2">
        <w:rPr>
          <w:rFonts w:ascii="Times New Roman" w:hAnsi="Times New Roman" w:cs="Times New Roman"/>
          <w:sz w:val="28"/>
          <w:szCs w:val="28"/>
        </w:rPr>
        <w:t xml:space="preserve"> 60</w:t>
      </w:r>
      <w:r w:rsidRPr="008B6140">
        <w:rPr>
          <w:rFonts w:ascii="Times New Roman" w:hAnsi="Times New Roman" w:cs="Times New Roman"/>
          <w:sz w:val="28"/>
          <w:szCs w:val="28"/>
        </w:rPr>
        <w:t xml:space="preserve">% дан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r w:rsidRPr="008B6140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8B61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FBB7B8" w14:textId="77777777" w:rsidR="00547FB2" w:rsidRPr="00547FB2" w:rsidRDefault="008B6140" w:rsidP="0076335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FB2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proofErr w:type="spellStart"/>
      <w:r w:rsidRPr="00547FB2">
        <w:rPr>
          <w:rFonts w:ascii="Times New Roman" w:hAnsi="Times New Roman" w:cs="Times New Roman"/>
          <w:b/>
          <w:sz w:val="28"/>
          <w:szCs w:val="28"/>
        </w:rPr>
        <w:t>тақырыптары</w:t>
      </w:r>
      <w:proofErr w:type="spellEnd"/>
      <w:r w:rsidRPr="00547FB2">
        <w:rPr>
          <w:rFonts w:ascii="Times New Roman" w:hAnsi="Times New Roman" w:cs="Times New Roman"/>
          <w:b/>
          <w:sz w:val="28"/>
          <w:szCs w:val="28"/>
        </w:rPr>
        <w:t>:</w:t>
      </w:r>
    </w:p>
    <w:p w14:paraId="719C5245" w14:textId="6C446628" w:rsidR="00763350" w:rsidRPr="00763350" w:rsidRDefault="008B6140" w:rsidP="007633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40">
        <w:rPr>
          <w:rFonts w:ascii="Times New Roman" w:hAnsi="Times New Roman" w:cs="Times New Roman"/>
          <w:sz w:val="28"/>
          <w:szCs w:val="28"/>
        </w:rPr>
        <w:t>1</w:t>
      </w:r>
      <w:r w:rsidR="00763350" w:rsidRPr="00763350">
        <w:rPr>
          <w:rFonts w:ascii="Times New Roman" w:hAnsi="Times New Roman" w:cs="Times New Roman"/>
          <w:sz w:val="28"/>
          <w:szCs w:val="28"/>
        </w:rPr>
        <w:t>.</w:t>
      </w:r>
      <w:r w:rsidR="00763350" w:rsidRPr="0076335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63350" w:rsidRPr="00763350">
        <w:rPr>
          <w:rFonts w:ascii="Times New Roman" w:hAnsi="Times New Roman" w:cs="Times New Roman"/>
          <w:sz w:val="28"/>
          <w:szCs w:val="28"/>
        </w:rPr>
        <w:t>Дизайндағы</w:t>
      </w:r>
      <w:proofErr w:type="spellEnd"/>
      <w:r w:rsidR="00763350" w:rsidRPr="00763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350" w:rsidRPr="00763350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="00763350" w:rsidRPr="00763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350" w:rsidRPr="00763350">
        <w:rPr>
          <w:rFonts w:ascii="Times New Roman" w:hAnsi="Times New Roman" w:cs="Times New Roman"/>
          <w:sz w:val="28"/>
          <w:szCs w:val="28"/>
        </w:rPr>
        <w:t>зеріттеу</w:t>
      </w:r>
      <w:proofErr w:type="spellEnd"/>
      <w:r w:rsidR="00763350" w:rsidRPr="00763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350" w:rsidRPr="00763350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="00763350" w:rsidRPr="00763350">
        <w:rPr>
          <w:rFonts w:ascii="Times New Roman" w:hAnsi="Times New Roman" w:cs="Times New Roman"/>
          <w:sz w:val="28"/>
          <w:szCs w:val="28"/>
        </w:rPr>
        <w:t>.</w:t>
      </w:r>
    </w:p>
    <w:p w14:paraId="150D0A6B" w14:textId="77777777" w:rsidR="00763350" w:rsidRPr="00763350" w:rsidRDefault="00763350" w:rsidP="007633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350">
        <w:rPr>
          <w:rFonts w:ascii="Times New Roman" w:hAnsi="Times New Roman" w:cs="Times New Roman"/>
          <w:sz w:val="28"/>
          <w:szCs w:val="28"/>
        </w:rPr>
        <w:t>2.</w:t>
      </w:r>
      <w:r w:rsidRPr="00763350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763350">
        <w:rPr>
          <w:rFonts w:ascii="Times New Roman" w:hAnsi="Times New Roman" w:cs="Times New Roman"/>
          <w:sz w:val="28"/>
          <w:szCs w:val="28"/>
        </w:rPr>
        <w:t>Эксперемент</w:t>
      </w:r>
      <w:proofErr w:type="spellEnd"/>
      <w:r w:rsidRPr="007633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63350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  <w:r w:rsidRPr="0076335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763350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763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50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763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50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  <w:r w:rsidRPr="00763350">
        <w:rPr>
          <w:rFonts w:ascii="Times New Roman" w:hAnsi="Times New Roman" w:cs="Times New Roman"/>
          <w:sz w:val="28"/>
          <w:szCs w:val="28"/>
        </w:rPr>
        <w:t>.</w:t>
      </w:r>
    </w:p>
    <w:p w14:paraId="30556D55" w14:textId="77777777" w:rsidR="00763350" w:rsidRPr="00763350" w:rsidRDefault="00763350" w:rsidP="007633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350">
        <w:rPr>
          <w:rFonts w:ascii="Times New Roman" w:hAnsi="Times New Roman" w:cs="Times New Roman"/>
          <w:sz w:val="28"/>
          <w:szCs w:val="28"/>
        </w:rPr>
        <w:t>3.</w:t>
      </w:r>
      <w:r w:rsidRPr="0076335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3350">
        <w:rPr>
          <w:rFonts w:ascii="Times New Roman" w:hAnsi="Times New Roman" w:cs="Times New Roman"/>
          <w:sz w:val="28"/>
          <w:szCs w:val="28"/>
        </w:rPr>
        <w:t>Дизайндағы</w:t>
      </w:r>
      <w:proofErr w:type="spellEnd"/>
      <w:r w:rsidRPr="00763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50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763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50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763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50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763350">
        <w:rPr>
          <w:rFonts w:ascii="Times New Roman" w:hAnsi="Times New Roman" w:cs="Times New Roman"/>
          <w:sz w:val="28"/>
          <w:szCs w:val="28"/>
        </w:rPr>
        <w:t>.</w:t>
      </w:r>
    </w:p>
    <w:p w14:paraId="58503423" w14:textId="77777777" w:rsidR="00763350" w:rsidRPr="00763350" w:rsidRDefault="00763350" w:rsidP="007633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350">
        <w:rPr>
          <w:rFonts w:ascii="Times New Roman" w:hAnsi="Times New Roman" w:cs="Times New Roman"/>
          <w:sz w:val="28"/>
          <w:szCs w:val="28"/>
        </w:rPr>
        <w:t>4.</w:t>
      </w:r>
      <w:r w:rsidRPr="00763350">
        <w:rPr>
          <w:rFonts w:ascii="Times New Roman" w:hAnsi="Times New Roman" w:cs="Times New Roman"/>
          <w:sz w:val="28"/>
          <w:szCs w:val="28"/>
        </w:rPr>
        <w:tab/>
        <w:t xml:space="preserve">Дизайн </w:t>
      </w:r>
      <w:proofErr w:type="spellStart"/>
      <w:r w:rsidRPr="00763350">
        <w:rPr>
          <w:rFonts w:ascii="Times New Roman" w:hAnsi="Times New Roman" w:cs="Times New Roman"/>
          <w:sz w:val="28"/>
          <w:szCs w:val="28"/>
        </w:rPr>
        <w:t>объектілерінің</w:t>
      </w:r>
      <w:proofErr w:type="spellEnd"/>
      <w:r w:rsidRPr="00763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50">
        <w:rPr>
          <w:rFonts w:ascii="Times New Roman" w:hAnsi="Times New Roman" w:cs="Times New Roman"/>
          <w:sz w:val="28"/>
          <w:szCs w:val="28"/>
        </w:rPr>
        <w:t>концептуалды</w:t>
      </w:r>
      <w:proofErr w:type="spellEnd"/>
      <w:r w:rsidRPr="00763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50">
        <w:rPr>
          <w:rFonts w:ascii="Times New Roman" w:hAnsi="Times New Roman" w:cs="Times New Roman"/>
          <w:sz w:val="28"/>
          <w:szCs w:val="28"/>
        </w:rPr>
        <w:t>негіздемелеріне</w:t>
      </w:r>
      <w:proofErr w:type="spellEnd"/>
      <w:r w:rsidRPr="00763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50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763350">
        <w:rPr>
          <w:rFonts w:ascii="Times New Roman" w:hAnsi="Times New Roman" w:cs="Times New Roman"/>
          <w:sz w:val="28"/>
          <w:szCs w:val="28"/>
        </w:rPr>
        <w:t>.</w:t>
      </w:r>
    </w:p>
    <w:p w14:paraId="1520B119" w14:textId="17ED0FE3" w:rsidR="00547FB2" w:rsidRDefault="00763350" w:rsidP="007633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350">
        <w:rPr>
          <w:rFonts w:ascii="Times New Roman" w:hAnsi="Times New Roman" w:cs="Times New Roman"/>
          <w:sz w:val="28"/>
          <w:szCs w:val="28"/>
        </w:rPr>
        <w:t>5.</w:t>
      </w:r>
      <w:r w:rsidRPr="00763350">
        <w:rPr>
          <w:rFonts w:ascii="Times New Roman" w:hAnsi="Times New Roman" w:cs="Times New Roman"/>
          <w:sz w:val="28"/>
          <w:szCs w:val="28"/>
        </w:rPr>
        <w:tab/>
        <w:t>Дедукция-Индукция.</w:t>
      </w:r>
    </w:p>
    <w:p w14:paraId="2236D956" w14:textId="170FEEC4" w:rsidR="00547FB2" w:rsidRDefault="008B6140" w:rsidP="008B61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FB2">
        <w:rPr>
          <w:rFonts w:ascii="Times New Roman" w:hAnsi="Times New Roman" w:cs="Times New Roman"/>
          <w:b/>
          <w:sz w:val="28"/>
          <w:szCs w:val="28"/>
        </w:rPr>
        <w:t>Әдебиеттер</w:t>
      </w:r>
      <w:proofErr w:type="spellEnd"/>
      <w:r w:rsidRPr="00547F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B0BD12" w14:textId="77777777" w:rsidR="00763350" w:rsidRPr="00763350" w:rsidRDefault="00763350" w:rsidP="0076335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63350">
        <w:rPr>
          <w:rFonts w:ascii="Times New Roman" w:hAnsi="Times New Roman" w:cs="Times New Roman"/>
          <w:bCs/>
          <w:sz w:val="28"/>
          <w:szCs w:val="28"/>
        </w:rPr>
        <w:t>Пугилевский</w:t>
      </w:r>
      <w:proofErr w:type="spellEnd"/>
      <w:r w:rsidRPr="00763350">
        <w:rPr>
          <w:rFonts w:ascii="Times New Roman" w:hAnsi="Times New Roman" w:cs="Times New Roman"/>
          <w:bCs/>
          <w:sz w:val="28"/>
          <w:szCs w:val="28"/>
        </w:rPr>
        <w:t xml:space="preserve"> В.О. «Дизайн </w:t>
      </w:r>
      <w:proofErr w:type="spellStart"/>
      <w:r w:rsidRPr="00763350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7633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3350">
        <w:rPr>
          <w:rFonts w:ascii="Times New Roman" w:hAnsi="Times New Roman" w:cs="Times New Roman"/>
          <w:bCs/>
          <w:sz w:val="28"/>
          <w:szCs w:val="28"/>
        </w:rPr>
        <w:t>мәдениет</w:t>
      </w:r>
      <w:proofErr w:type="spellEnd"/>
      <w:r w:rsidRPr="00763350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452002D" w14:textId="77777777" w:rsidR="00763350" w:rsidRPr="00763350" w:rsidRDefault="00763350" w:rsidP="0076335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350">
        <w:rPr>
          <w:rFonts w:ascii="Times New Roman" w:hAnsi="Times New Roman" w:cs="Times New Roman"/>
          <w:bCs/>
          <w:sz w:val="28"/>
          <w:szCs w:val="28"/>
        </w:rPr>
        <w:t>Харьков «</w:t>
      </w:r>
      <w:proofErr w:type="spellStart"/>
      <w:r w:rsidRPr="00763350">
        <w:rPr>
          <w:rFonts w:ascii="Times New Roman" w:hAnsi="Times New Roman" w:cs="Times New Roman"/>
          <w:bCs/>
          <w:sz w:val="28"/>
          <w:szCs w:val="28"/>
        </w:rPr>
        <w:t>Гуманитарлық</w:t>
      </w:r>
      <w:proofErr w:type="spellEnd"/>
      <w:r w:rsidRPr="007633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3350">
        <w:rPr>
          <w:rFonts w:ascii="Times New Roman" w:hAnsi="Times New Roman" w:cs="Times New Roman"/>
          <w:bCs/>
          <w:sz w:val="28"/>
          <w:szCs w:val="28"/>
        </w:rPr>
        <w:t>орталық</w:t>
      </w:r>
      <w:proofErr w:type="spellEnd"/>
      <w:r w:rsidRPr="00763350">
        <w:rPr>
          <w:rFonts w:ascii="Times New Roman" w:hAnsi="Times New Roman" w:cs="Times New Roman"/>
          <w:bCs/>
          <w:sz w:val="28"/>
          <w:szCs w:val="28"/>
        </w:rPr>
        <w:t>» 2014, 312б.</w:t>
      </w:r>
    </w:p>
    <w:p w14:paraId="08DDC61C" w14:textId="77777777" w:rsidR="00763350" w:rsidRPr="00763350" w:rsidRDefault="00763350" w:rsidP="0076335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63350">
        <w:rPr>
          <w:rFonts w:ascii="Times New Roman" w:hAnsi="Times New Roman" w:cs="Times New Roman"/>
          <w:bCs/>
          <w:sz w:val="28"/>
          <w:szCs w:val="28"/>
        </w:rPr>
        <w:t>Розенсон</w:t>
      </w:r>
      <w:proofErr w:type="spellEnd"/>
      <w:r w:rsidRPr="00763350">
        <w:rPr>
          <w:rFonts w:ascii="Times New Roman" w:hAnsi="Times New Roman" w:cs="Times New Roman"/>
          <w:bCs/>
          <w:sz w:val="28"/>
          <w:szCs w:val="28"/>
        </w:rPr>
        <w:t xml:space="preserve"> И.А. «Дизайн </w:t>
      </w:r>
      <w:proofErr w:type="spellStart"/>
      <w:r w:rsidRPr="00763350">
        <w:rPr>
          <w:rFonts w:ascii="Times New Roman" w:hAnsi="Times New Roman" w:cs="Times New Roman"/>
          <w:bCs/>
          <w:sz w:val="28"/>
          <w:szCs w:val="28"/>
        </w:rPr>
        <w:t>теориясының</w:t>
      </w:r>
      <w:proofErr w:type="spellEnd"/>
      <w:r w:rsidRPr="007633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3350">
        <w:rPr>
          <w:rFonts w:ascii="Times New Roman" w:hAnsi="Times New Roman" w:cs="Times New Roman"/>
          <w:bCs/>
          <w:sz w:val="28"/>
          <w:szCs w:val="28"/>
        </w:rPr>
        <w:t>негізі</w:t>
      </w:r>
      <w:proofErr w:type="spellEnd"/>
      <w:r w:rsidRPr="00763350">
        <w:rPr>
          <w:rFonts w:ascii="Times New Roman" w:hAnsi="Times New Roman" w:cs="Times New Roman"/>
          <w:bCs/>
          <w:sz w:val="28"/>
          <w:szCs w:val="28"/>
        </w:rPr>
        <w:t xml:space="preserve">» («Питер» </w:t>
      </w:r>
      <w:proofErr w:type="gramStart"/>
      <w:r w:rsidRPr="00763350">
        <w:rPr>
          <w:rFonts w:ascii="Times New Roman" w:hAnsi="Times New Roman" w:cs="Times New Roman"/>
          <w:bCs/>
          <w:sz w:val="28"/>
          <w:szCs w:val="28"/>
        </w:rPr>
        <w:t>2008)б</w:t>
      </w:r>
      <w:proofErr w:type="gramEnd"/>
      <w:r w:rsidRPr="00763350">
        <w:rPr>
          <w:rFonts w:ascii="Times New Roman" w:hAnsi="Times New Roman" w:cs="Times New Roman"/>
          <w:bCs/>
          <w:sz w:val="28"/>
          <w:szCs w:val="28"/>
        </w:rPr>
        <w:t xml:space="preserve"> 218б.</w:t>
      </w:r>
    </w:p>
    <w:p w14:paraId="3F05D8E5" w14:textId="77777777" w:rsidR="00763350" w:rsidRPr="00763350" w:rsidRDefault="00763350" w:rsidP="0076335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350">
        <w:rPr>
          <w:rFonts w:ascii="Times New Roman" w:hAnsi="Times New Roman" w:cs="Times New Roman"/>
          <w:bCs/>
          <w:sz w:val="28"/>
          <w:szCs w:val="28"/>
        </w:rPr>
        <w:t>Каган М. «</w:t>
      </w:r>
      <w:proofErr w:type="spellStart"/>
      <w:r w:rsidRPr="00763350">
        <w:rPr>
          <w:rFonts w:ascii="Times New Roman" w:hAnsi="Times New Roman" w:cs="Times New Roman"/>
          <w:bCs/>
          <w:sz w:val="28"/>
          <w:szCs w:val="28"/>
        </w:rPr>
        <w:t>Өнер</w:t>
      </w:r>
      <w:proofErr w:type="spellEnd"/>
      <w:r w:rsidRPr="007633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3350">
        <w:rPr>
          <w:rFonts w:ascii="Times New Roman" w:hAnsi="Times New Roman" w:cs="Times New Roman"/>
          <w:bCs/>
          <w:sz w:val="28"/>
          <w:szCs w:val="28"/>
        </w:rPr>
        <w:t>морфологиясы</w:t>
      </w:r>
      <w:proofErr w:type="spellEnd"/>
      <w:r w:rsidRPr="00763350">
        <w:rPr>
          <w:rFonts w:ascii="Times New Roman" w:hAnsi="Times New Roman" w:cs="Times New Roman"/>
          <w:bCs/>
          <w:sz w:val="28"/>
          <w:szCs w:val="28"/>
        </w:rPr>
        <w:t>» 1972, 412б.</w:t>
      </w:r>
    </w:p>
    <w:p w14:paraId="5E5E8FEC" w14:textId="40B182A9" w:rsidR="00763350" w:rsidRPr="00763350" w:rsidRDefault="00763350" w:rsidP="0076335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350">
        <w:rPr>
          <w:rFonts w:ascii="Times New Roman" w:hAnsi="Times New Roman" w:cs="Times New Roman"/>
          <w:bCs/>
          <w:sz w:val="28"/>
          <w:szCs w:val="28"/>
        </w:rPr>
        <w:t xml:space="preserve">Пиаже Ж. «Психология, </w:t>
      </w:r>
      <w:proofErr w:type="spellStart"/>
      <w:r w:rsidRPr="00763350">
        <w:rPr>
          <w:rFonts w:ascii="Times New Roman" w:hAnsi="Times New Roman" w:cs="Times New Roman"/>
          <w:bCs/>
          <w:sz w:val="28"/>
          <w:szCs w:val="28"/>
        </w:rPr>
        <w:t>дисциплинааралық</w:t>
      </w:r>
      <w:proofErr w:type="spellEnd"/>
      <w:r w:rsidRPr="007633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3350">
        <w:rPr>
          <w:rFonts w:ascii="Times New Roman" w:hAnsi="Times New Roman" w:cs="Times New Roman"/>
          <w:bCs/>
          <w:sz w:val="28"/>
          <w:szCs w:val="28"/>
        </w:rPr>
        <w:t>байланыс</w:t>
      </w:r>
      <w:proofErr w:type="spellEnd"/>
      <w:r w:rsidRPr="007633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3350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763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proofErr w:type="spellStart"/>
      <w:r w:rsidRPr="00763350">
        <w:rPr>
          <w:rFonts w:ascii="Times New Roman" w:hAnsi="Times New Roman" w:cs="Times New Roman"/>
          <w:bCs/>
          <w:sz w:val="28"/>
          <w:szCs w:val="28"/>
        </w:rPr>
        <w:t>ғылымдардың</w:t>
      </w:r>
      <w:proofErr w:type="spellEnd"/>
      <w:r w:rsidRPr="007633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3350">
        <w:rPr>
          <w:rFonts w:ascii="Times New Roman" w:hAnsi="Times New Roman" w:cs="Times New Roman"/>
          <w:bCs/>
          <w:sz w:val="28"/>
          <w:szCs w:val="28"/>
        </w:rPr>
        <w:t>жүйесі</w:t>
      </w:r>
      <w:proofErr w:type="spellEnd"/>
      <w:r w:rsidRPr="00763350">
        <w:rPr>
          <w:rFonts w:ascii="Times New Roman" w:hAnsi="Times New Roman" w:cs="Times New Roman"/>
          <w:bCs/>
          <w:sz w:val="28"/>
          <w:szCs w:val="28"/>
        </w:rPr>
        <w:t xml:space="preserve">», «Философия </w:t>
      </w:r>
      <w:proofErr w:type="spellStart"/>
      <w:r w:rsidRPr="00763350">
        <w:rPr>
          <w:rFonts w:ascii="Times New Roman" w:hAnsi="Times New Roman" w:cs="Times New Roman"/>
          <w:bCs/>
          <w:sz w:val="28"/>
          <w:szCs w:val="28"/>
        </w:rPr>
        <w:t>анықтамасы</w:t>
      </w:r>
      <w:proofErr w:type="spellEnd"/>
      <w:r w:rsidRPr="00763350">
        <w:rPr>
          <w:rFonts w:ascii="Times New Roman" w:hAnsi="Times New Roman" w:cs="Times New Roman"/>
          <w:bCs/>
          <w:sz w:val="28"/>
          <w:szCs w:val="28"/>
        </w:rPr>
        <w:t>» №12, 1966</w:t>
      </w:r>
    </w:p>
    <w:p w14:paraId="59478DC6" w14:textId="6CC43C8E" w:rsidR="00763350" w:rsidRPr="00763350" w:rsidRDefault="00763350" w:rsidP="0076335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350">
        <w:rPr>
          <w:rFonts w:ascii="Times New Roman" w:hAnsi="Times New Roman" w:cs="Times New Roman"/>
          <w:bCs/>
          <w:sz w:val="28"/>
          <w:szCs w:val="28"/>
        </w:rPr>
        <w:t xml:space="preserve">Кочевникова О.Н. «Дизайн: </w:t>
      </w:r>
      <w:proofErr w:type="spellStart"/>
      <w:r w:rsidRPr="00763350">
        <w:rPr>
          <w:rFonts w:ascii="Times New Roman" w:hAnsi="Times New Roman" w:cs="Times New Roman"/>
          <w:bCs/>
          <w:sz w:val="28"/>
          <w:szCs w:val="28"/>
        </w:rPr>
        <w:t>тарихы</w:t>
      </w:r>
      <w:proofErr w:type="spellEnd"/>
      <w:r w:rsidRPr="00763350">
        <w:rPr>
          <w:rFonts w:ascii="Times New Roman" w:hAnsi="Times New Roman" w:cs="Times New Roman"/>
          <w:bCs/>
          <w:sz w:val="28"/>
          <w:szCs w:val="28"/>
        </w:rPr>
        <w:t xml:space="preserve"> мен </w:t>
      </w:r>
      <w:proofErr w:type="spellStart"/>
      <w:r w:rsidRPr="00763350">
        <w:rPr>
          <w:rFonts w:ascii="Times New Roman" w:hAnsi="Times New Roman" w:cs="Times New Roman"/>
          <w:bCs/>
          <w:sz w:val="28"/>
          <w:szCs w:val="28"/>
        </w:rPr>
        <w:t>теориясы</w:t>
      </w:r>
      <w:proofErr w:type="spellEnd"/>
      <w:r w:rsidRPr="00763350">
        <w:rPr>
          <w:rFonts w:ascii="Times New Roman" w:hAnsi="Times New Roman" w:cs="Times New Roman"/>
          <w:bCs/>
          <w:sz w:val="28"/>
          <w:szCs w:val="28"/>
        </w:rPr>
        <w:t>», Омега-Л 2010</w:t>
      </w:r>
    </w:p>
    <w:p w14:paraId="1F9AA261" w14:textId="77777777" w:rsidR="00547FB2" w:rsidRDefault="00547FB2" w:rsidP="00547F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8591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Эссені</w:t>
      </w:r>
      <w:proofErr w:type="spellEnd"/>
      <w:r w:rsidRPr="00F859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859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бағалау</w:t>
      </w:r>
      <w:proofErr w:type="spellEnd"/>
      <w:r w:rsidRPr="00F859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859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критерийлері</w:t>
      </w:r>
      <w:proofErr w:type="spellEnd"/>
    </w:p>
    <w:p w14:paraId="0A543836" w14:textId="77777777" w:rsidR="00547FB2" w:rsidRPr="00F8591F" w:rsidRDefault="00547FB2" w:rsidP="00547F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4643"/>
        <w:gridCol w:w="2127"/>
      </w:tblGrid>
      <w:tr w:rsidR="00547FB2" w:rsidRPr="00F8591F" w14:paraId="5156890A" w14:textId="77777777" w:rsidTr="00FA05E2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2258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Критерий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62B0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Эссеге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қойылатын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талаптар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AFD0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Максималды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 саны </w:t>
            </w:r>
          </w:p>
        </w:tc>
      </w:tr>
      <w:tr w:rsidR="00547FB2" w:rsidRPr="00F8591F" w14:paraId="06C8EA8B" w14:textId="77777777" w:rsidTr="00FA05E2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3399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Теориялық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материалды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білу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түсіну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ACC752A" w14:textId="77777777" w:rsidR="00547FB2" w:rsidRPr="00F8591F" w:rsidRDefault="00547FB2" w:rsidP="00FA05E2">
            <w:pPr>
              <w:spacing w:line="276" w:lineRule="auto"/>
              <w:ind w:left="-648" w:right="-108" w:firstLine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740B" w14:textId="77777777" w:rsidR="00547FB2" w:rsidRPr="00547FB2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7FB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 қарастырылатын ұғымдар нақты және толық анықталады, тиісті мысалдар келтіріледі,</w:t>
            </w:r>
          </w:p>
          <w:p w14:paraId="78EBB524" w14:textId="77777777" w:rsidR="00547FB2" w:rsidRPr="00547FB2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7FB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қолданылатын ұғымдар тақырыпқа қатаң сәйкес келеді, </w:t>
            </w:r>
          </w:p>
          <w:p w14:paraId="05911C8B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жұмысты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орындау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дербестігі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BAB8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</w:p>
          <w:p w14:paraId="5607DD7D" w14:textId="77777777" w:rsidR="00547FB2" w:rsidRPr="00F8591F" w:rsidRDefault="00547FB2" w:rsidP="00FA05E2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7FB2" w:rsidRPr="00F8591F" w14:paraId="4DA7C185" w14:textId="77777777" w:rsidTr="00FA05E2">
        <w:trPr>
          <w:trHeight w:val="396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79B6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Ақпаратты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саралау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бақылау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2332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санаты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сауатты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қолданылады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315EF41B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ұғымдар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құбылыстардың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өзара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байланысын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салыстыру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жалпылау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тәсілдері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22C77977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қарастырылып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отырған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мәселеге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баламалы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көзқарастар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түсіндіріледі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-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мәтіндік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ақпарат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негізді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түрде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түсіндіріледі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, </w:t>
            </w:r>
          </w:p>
          <w:p w14:paraId="598B92E9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мәселеге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баға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беріледі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D5D3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</w:p>
          <w:p w14:paraId="5B0AF00B" w14:textId="77777777" w:rsidR="00547FB2" w:rsidRPr="00F8591F" w:rsidRDefault="00547FB2" w:rsidP="00FA05E2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7FB2" w:rsidRPr="00F8591F" w14:paraId="3AFF2A42" w14:textId="77777777" w:rsidTr="00FA05E2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7E5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Пайымдау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құрлымы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3819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баяндауы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анық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айқын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, </w:t>
            </w:r>
          </w:p>
          <w:p w14:paraId="5B8ECAA2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келтірілген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дәлелдер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қисынды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 </w:t>
            </w:r>
          </w:p>
          <w:p w14:paraId="1000817F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тезистер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сауатты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дәлелмен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сүйемелденеді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, </w:t>
            </w:r>
          </w:p>
          <w:p w14:paraId="7E74940A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түрлі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көзқарастар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олардың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бағасы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келтіріледі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, </w:t>
            </w:r>
          </w:p>
          <w:p w14:paraId="59603898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алынған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нәтижелерді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баяндаудың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олардың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түсіндіруінің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нысаны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проблемалық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мақала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жанрына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сәйкес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келеді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0DE3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</w:p>
          <w:p w14:paraId="41E9A22B" w14:textId="77777777" w:rsidR="00547FB2" w:rsidRPr="00F8591F" w:rsidRDefault="00547FB2" w:rsidP="00FA05E2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FB2" w:rsidRPr="00F8591F" w14:paraId="14AA35A7" w14:textId="77777777" w:rsidTr="00FA05E2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E943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Барлығы</w:t>
            </w:r>
            <w:proofErr w:type="spellEnd"/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8D86" w14:textId="77777777" w:rsidR="00547FB2" w:rsidRPr="00F8591F" w:rsidRDefault="00547FB2" w:rsidP="00FA0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33E3" w14:textId="77777777" w:rsidR="00547FB2" w:rsidRPr="00F8591F" w:rsidRDefault="00547FB2" w:rsidP="00FA0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</w:t>
            </w:r>
          </w:p>
        </w:tc>
      </w:tr>
    </w:tbl>
    <w:p w14:paraId="60D90542" w14:textId="77777777" w:rsidR="00600642" w:rsidRDefault="00600642" w:rsidP="00547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AB9AA9" w14:textId="77777777" w:rsidR="00600642" w:rsidRPr="00600642" w:rsidRDefault="00547FB2" w:rsidP="00547FB2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0642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МАҢЫЗДЫ.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Аттестациялаудан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кейін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біраз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уақыт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өткен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соң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сіздің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ұпайыңыз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бейнежазбаны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қарау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және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плагиатқа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қарсы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есепті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тексеру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кезінде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емтихан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ережелерін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бұзу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нәтижесінде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жойылуы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color w:val="FF0000"/>
          <w:sz w:val="28"/>
          <w:szCs w:val="28"/>
        </w:rPr>
        <w:t>мүмкін</w:t>
      </w:r>
      <w:proofErr w:type="spellEnd"/>
      <w:r w:rsidRPr="0060064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5258E52A" w14:textId="77777777" w:rsidR="005A75E7" w:rsidRPr="00547FB2" w:rsidRDefault="00547FB2" w:rsidP="00547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642">
        <w:rPr>
          <w:rFonts w:ascii="Times New Roman" w:hAnsi="Times New Roman" w:cs="Times New Roman"/>
          <w:b/>
          <w:sz w:val="28"/>
          <w:szCs w:val="28"/>
        </w:rPr>
        <w:t>Академиялық</w:t>
      </w:r>
      <w:proofErr w:type="spellEnd"/>
      <w:r w:rsidRPr="00600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642">
        <w:rPr>
          <w:rFonts w:ascii="Times New Roman" w:hAnsi="Times New Roman" w:cs="Times New Roman"/>
          <w:b/>
          <w:sz w:val="28"/>
          <w:szCs w:val="28"/>
        </w:rPr>
        <w:t>құндылықтар</w:t>
      </w:r>
      <w:proofErr w:type="spellEnd"/>
      <w:r w:rsidRPr="00600642">
        <w:rPr>
          <w:rFonts w:ascii="Times New Roman" w:hAnsi="Times New Roman" w:cs="Times New Roman"/>
          <w:b/>
          <w:sz w:val="28"/>
          <w:szCs w:val="28"/>
        </w:rPr>
        <w:t>:</w:t>
      </w:r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тұтастық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таңдаған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тақырыбыңыз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эссені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плагиатқа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жалғандыққа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шпаргалкаларды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гаджеттерді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бақылаудың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кезеңдерінде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көшіруге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оқытушыны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алдауға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құрметсіздікпен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студентінің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ар-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намыс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B2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Pr="00547FB2">
        <w:rPr>
          <w:rFonts w:ascii="Times New Roman" w:hAnsi="Times New Roman" w:cs="Times New Roman"/>
          <w:sz w:val="28"/>
          <w:szCs w:val="28"/>
        </w:rPr>
        <w:t>). ЕМТИХАНҒА СӘТТІЛІК</w:t>
      </w:r>
    </w:p>
    <w:sectPr w:rsidR="005A75E7" w:rsidRPr="0054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01F"/>
    <w:rsid w:val="0017401F"/>
    <w:rsid w:val="00547FB2"/>
    <w:rsid w:val="005818D3"/>
    <w:rsid w:val="00600642"/>
    <w:rsid w:val="00763350"/>
    <w:rsid w:val="008B6140"/>
    <w:rsid w:val="00952B62"/>
    <w:rsid w:val="00C7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D92E"/>
  <w15:chartTrackingRefBased/>
  <w15:docId w15:val="{EF37B3D0-CFD4-49EB-95DD-3E37A0D9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1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Тлеубаева Назерке</dc:creator>
  <cp:keywords/>
  <dc:description/>
  <cp:lastModifiedBy>Ayana Massalimkyzy</cp:lastModifiedBy>
  <cp:revision>2</cp:revision>
  <dcterms:created xsi:type="dcterms:W3CDTF">2021-03-26T13:05:00Z</dcterms:created>
  <dcterms:modified xsi:type="dcterms:W3CDTF">2021-03-26T13:05:00Z</dcterms:modified>
</cp:coreProperties>
</file>